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Pr="002D1262" w:rsidR="002D1262" w:rsidP="117C0C63" w:rsidRDefault="002D1262" w14:paraId="4F767565" wp14:textId="7E52E7DC">
      <w:pPr>
        <w:shd w:val="clear" w:color="auto" w:fill="FFFFFF" w:themeFill="background1"/>
        <w:rPr>
          <w:rFonts w:ascii="Times New Roman" w:hAnsi="Times New Roman" w:eastAsia="Times New Roman" w:cs="Times New Roman"/>
          <w:color w:val="222222"/>
        </w:rPr>
      </w:pPr>
      <w:bookmarkStart w:name="_GoBack" w:id="0"/>
      <w:bookmarkEnd w:id="0"/>
      <w:r w:rsidRPr="117C0C63" w:rsidR="117C0C63">
        <w:rPr>
          <w:rFonts w:ascii="Book Antiqua" w:hAnsi="Book Antiqua" w:eastAsia="Times New Roman" w:cs="Times New Roman"/>
          <w:color w:val="222222"/>
        </w:rPr>
        <w:t>Kathline Carr</w:t>
      </w:r>
    </w:p>
    <w:p xmlns:wp14="http://schemas.microsoft.com/office/word/2010/wordml" w:rsidRPr="002D1262" w:rsidR="002D1262" w:rsidP="117C0C63" w:rsidRDefault="002D1262" w14:paraId="76F8DEFD" wp14:textId="08D31B3B">
      <w:pPr>
        <w:shd w:val="clear" w:color="auto" w:fill="FFFFFF" w:themeFill="background1"/>
        <w:rPr>
          <w:rFonts w:ascii="Times New Roman" w:hAnsi="Times New Roman" w:eastAsia="Times New Roman" w:cs="Times New Roman"/>
          <w:color w:val="222222"/>
        </w:rPr>
      </w:pPr>
      <w:r w:rsidRPr="117C0C63" w:rsidR="117C0C63">
        <w:rPr>
          <w:rFonts w:ascii="Book Antiqua" w:hAnsi="Book Antiqua" w:eastAsia="Times New Roman" w:cs="Times New Roman"/>
          <w:color w:val="222222"/>
        </w:rPr>
        <w:t>“Geographies of a Shifting World”</w:t>
      </w:r>
    </w:p>
    <w:p xmlns:wp14="http://schemas.microsoft.com/office/word/2010/wordml" w:rsidRPr="002D1262" w:rsidR="002D1262" w:rsidP="117C0C63" w:rsidRDefault="002D1262" w14:paraId="7DCEF3DD" wp14:textId="21CF973E">
      <w:pPr>
        <w:shd w:val="clear" w:color="auto" w:fill="FFFFFF" w:themeFill="background1"/>
        <w:rPr>
          <w:rFonts w:ascii="Times New Roman" w:hAnsi="Times New Roman" w:eastAsia="Times New Roman" w:cs="Times New Roman"/>
          <w:color w:val="222222"/>
        </w:rPr>
      </w:pPr>
      <w:r w:rsidRPr="117C0C63" w:rsidR="117C0C63">
        <w:rPr>
          <w:rFonts w:ascii="Book Antiqua" w:hAnsi="Book Antiqua" w:eastAsia="Times New Roman" w:cs="Times New Roman"/>
          <w:color w:val="222222"/>
        </w:rPr>
        <w:t>Artist Statement</w:t>
      </w:r>
    </w:p>
    <w:p xmlns:wp14="http://schemas.microsoft.com/office/word/2010/wordml" w:rsidRPr="002D1262" w:rsidR="002D1262" w:rsidP="117C0C63" w:rsidRDefault="002D1262" w14:paraId="25EC76FE" wp14:textId="20C6D382">
      <w:pPr>
        <w:shd w:val="clear" w:color="auto" w:fill="FFFFFF" w:themeFill="background1"/>
        <w:rPr>
          <w:rFonts w:ascii="Book Antiqua" w:hAnsi="Book Antiqua" w:eastAsia="Times New Roman" w:cs="Times New Roman"/>
          <w:color w:val="222222"/>
        </w:rPr>
      </w:pPr>
    </w:p>
    <w:p xmlns:wp14="http://schemas.microsoft.com/office/word/2010/wordml" w:rsidRPr="002D1262" w:rsidR="002D1262" w:rsidP="117C0C63" w:rsidRDefault="002D1262" w14:paraId="316EAAEF" wp14:textId="42B03F26">
      <w:pPr>
        <w:shd w:val="clear" w:color="auto" w:fill="FFFFFF" w:themeFill="background1"/>
        <w:rPr>
          <w:rFonts w:ascii="Times New Roman" w:hAnsi="Times New Roman" w:eastAsia="Times New Roman" w:cs="Times New Roman"/>
          <w:color w:val="222222"/>
        </w:rPr>
      </w:pPr>
      <w:r w:rsidRPr="117C0C63" w:rsidR="117C0C63">
        <w:rPr>
          <w:rFonts w:ascii="Book Antiqua" w:hAnsi="Book Antiqua" w:eastAsia="Times New Roman" w:cs="Times New Roman"/>
          <w:color w:val="222222"/>
        </w:rPr>
        <w:t>The paintings, drawings and monotype prints in this series are derived from closely observed geological features, folded into a process-based abstraction. The stylized mountain drawings on cloth and paper are drawn of small linear marks, and these refer not only to tonal gradation, but of the accumulation of steps that makes up a hike through mountainous terrain. They serve as studies that are in dialog with the oil paintings and monotypes. All are part of a larger mindfulness practice, utilizing multiples and repetitious mark-making to allow feelings of despair and hopelessness about current planetary climate issues to manifest physically into patterns, gestures, and forms. Referencing imagery of mountainous and glacial terrain, geological mappings, or imaginary realms, these scenes emphasize the elemental in landforms, spoken through memory and visual space. </w:t>
      </w:r>
    </w:p>
    <w:p xmlns:wp14="http://schemas.microsoft.com/office/word/2010/wordml" w:rsidRPr="002D1262" w:rsidR="002D1262" w:rsidP="002D1262" w:rsidRDefault="002D1262" w14:paraId="672A6659" wp14:textId="77777777">
      <w:pPr>
        <w:shd w:val="clear" w:color="auto" w:fill="FFFFFF"/>
        <w:rPr>
          <w:rFonts w:ascii="Arial" w:hAnsi="Arial" w:eastAsia="Times New Roman" w:cs="Arial"/>
          <w:color w:val="222222"/>
        </w:rPr>
      </w:pPr>
    </w:p>
    <w:p xmlns:wp14="http://schemas.microsoft.com/office/word/2010/wordml" w:rsidRPr="002D1262" w:rsidR="002D1262" w:rsidP="002D1262" w:rsidRDefault="002D1262" w14:paraId="0A37501D" wp14:textId="77777777">
      <w:pPr>
        <w:shd w:val="clear" w:color="auto" w:fill="FFFFFF"/>
        <w:rPr>
          <w:rFonts w:ascii="Times New Roman" w:hAnsi="Times New Roman" w:eastAsia="Times New Roman" w:cs="Times New Roman"/>
          <w:color w:val="222222"/>
        </w:rPr>
      </w:pPr>
    </w:p>
    <w:p xmlns:wp14="http://schemas.microsoft.com/office/word/2010/wordml" w:rsidRPr="002D1262" w:rsidR="002D1262" w:rsidP="002D1262" w:rsidRDefault="002D1262" w14:paraId="43908521" wp14:textId="77777777">
      <w:pPr>
        <w:shd w:val="clear" w:color="auto" w:fill="FFFFFF"/>
        <w:rPr>
          <w:rFonts w:ascii="Times New Roman" w:hAnsi="Times New Roman" w:eastAsia="Times New Roman" w:cs="Times New Roman"/>
          <w:color w:val="222222"/>
        </w:rPr>
      </w:pPr>
      <w:r w:rsidRPr="002D1262">
        <w:rPr>
          <w:rFonts w:ascii="Times New Roman" w:hAnsi="Times New Roman" w:eastAsia="Times New Roman" w:cs="Times New Roman"/>
          <w:color w:val="222222"/>
        </w:rPr>
        <w:t>Image: </w:t>
      </w:r>
      <w:proofErr w:type="spellStart"/>
      <w:r w:rsidRPr="002D1262">
        <w:rPr>
          <w:rFonts w:ascii="Times New Roman" w:hAnsi="Times New Roman" w:eastAsia="Times New Roman" w:cs="Times New Roman"/>
          <w:i/>
          <w:iCs/>
          <w:color w:val="222222"/>
        </w:rPr>
        <w:t>Fragnet</w:t>
      </w:r>
      <w:proofErr w:type="spellEnd"/>
      <w:r w:rsidRPr="002D1262">
        <w:rPr>
          <w:rFonts w:ascii="Times New Roman" w:hAnsi="Times New Roman" w:eastAsia="Times New Roman" w:cs="Times New Roman"/>
          <w:color w:val="222222"/>
        </w:rPr>
        <w:t>, oil and graphite on canvas stretched over panel, 30" x 20" x 2.5" 2019. </w:t>
      </w:r>
    </w:p>
    <w:p xmlns:wp14="http://schemas.microsoft.com/office/word/2010/wordml" w:rsidR="001E4D73" w:rsidRDefault="002D1262" w14:paraId="5DAB6C7B" wp14:textId="77777777"/>
    <w:sectPr w:rsidR="001E4D73" w:rsidSect="00FC4E80">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262"/>
    <w:rsid w:val="002619B1"/>
    <w:rsid w:val="002D1262"/>
    <w:rsid w:val="00FC4E80"/>
    <w:rsid w:val="117C0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C65266"/>
  <w14:defaultImageDpi w14:val="32767"/>
  <w15:chartTrackingRefBased/>
  <w15:docId w15:val="{AAA81B15-E6A2-2446-A9DF-E380D2E7E77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920814">
      <w:bodyDiv w:val="1"/>
      <w:marLeft w:val="0"/>
      <w:marRight w:val="0"/>
      <w:marTop w:val="0"/>
      <w:marBottom w:val="0"/>
      <w:divBdr>
        <w:top w:val="none" w:sz="0" w:space="0" w:color="auto"/>
        <w:left w:val="none" w:sz="0" w:space="0" w:color="auto"/>
        <w:bottom w:val="none" w:sz="0" w:space="0" w:color="auto"/>
        <w:right w:val="none" w:sz="0" w:space="0" w:color="auto"/>
      </w:divBdr>
      <w:divsChild>
        <w:div w:id="597955103">
          <w:marLeft w:val="0"/>
          <w:marRight w:val="0"/>
          <w:marTop w:val="0"/>
          <w:marBottom w:val="0"/>
          <w:divBdr>
            <w:top w:val="none" w:sz="0" w:space="0" w:color="auto"/>
            <w:left w:val="none" w:sz="0" w:space="0" w:color="auto"/>
            <w:bottom w:val="none" w:sz="0" w:space="0" w:color="auto"/>
            <w:right w:val="none" w:sz="0" w:space="0" w:color="auto"/>
          </w:divBdr>
        </w:div>
        <w:div w:id="828861309">
          <w:marLeft w:val="0"/>
          <w:marRight w:val="0"/>
          <w:marTop w:val="0"/>
          <w:marBottom w:val="0"/>
          <w:divBdr>
            <w:top w:val="none" w:sz="0" w:space="0" w:color="auto"/>
            <w:left w:val="none" w:sz="0" w:space="0" w:color="auto"/>
            <w:bottom w:val="none" w:sz="0" w:space="0" w:color="auto"/>
            <w:right w:val="none" w:sz="0" w:space="0" w:color="auto"/>
          </w:divBdr>
        </w:div>
        <w:div w:id="11441981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Craig Clinton</dc:creator>
  <keywords/>
  <dc:description/>
  <lastModifiedBy>marie craig</lastModifiedBy>
  <revision>2</revision>
  <dcterms:created xsi:type="dcterms:W3CDTF">2020-07-22T21:28:00.0000000Z</dcterms:created>
  <dcterms:modified xsi:type="dcterms:W3CDTF">2020-09-22T19:36:30.2575912Z</dcterms:modified>
</coreProperties>
</file>